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Danderyd kommunfullmäktige</w:t>
      </w:r>
    </w:p>
    <w:p>
      <w:pPr>
        <w:pStyle w:val="Heading1"/>
      </w:pPr>
      <w:r>
        <w:t xml:space="preserve">Utökad kollektivtrafik kvällar och helger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Danderyd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SL:s linjer i Danderyd har begränsad trafik efter 22.00 och på helger (SL 2024). Detta drabbar skiftarbetare, ungdomar och äldre. Kolada visar lägre kollektivtrafikandel än jämförbara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Danderyd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begära utökad kvälls- och helgtrafik från SL på linje 601, 602 och 603.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fler avgångar på helger från och med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utreda behovet av nattbuss till centrala Stockholm.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samfinansiering av utökad trafik.</w:t>
      </w:r>
    </w:p>
    <w:p>
      <w:pPr>
        <w:spacing w:before="360"/>
      </w:pPr>
    </w:p>
    <w:p>
      <w:r>
        <w:t xml:space="preserve">Danderyd,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Danderyd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2026-07-13T23:47:20.760Z</dcterms:created>
  <dcterms:modified xsi:type="dcterms:W3CDTF">2026-07-13T23:47:20.760Z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